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63B62" w14:textId="4C183E44" w:rsidR="00954797" w:rsidRDefault="00954797" w:rsidP="00954797">
      <w:pPr>
        <w:jc w:val="right"/>
      </w:pPr>
      <w:r>
        <w:t>Warszawa, 20.11.2020 r.</w:t>
      </w:r>
    </w:p>
    <w:p w14:paraId="3A057B62" w14:textId="77777777" w:rsidR="00954797" w:rsidRDefault="00954797" w:rsidP="00F03780"/>
    <w:p w14:paraId="47DBB2DD" w14:textId="307CDC94" w:rsidR="00954797" w:rsidRDefault="00954797" w:rsidP="00F03780">
      <w:r>
        <w:t>Informacja prasowa:</w:t>
      </w:r>
    </w:p>
    <w:p w14:paraId="4126FA20" w14:textId="77777777" w:rsidR="00954797" w:rsidRDefault="00954797" w:rsidP="00F03780"/>
    <w:p w14:paraId="73371197" w14:textId="5919A4FF" w:rsidR="00F03780" w:rsidRPr="00954797" w:rsidRDefault="00F03780" w:rsidP="00F03780">
      <w:pPr>
        <w:rPr>
          <w:b/>
          <w:bCs/>
          <w:sz w:val="24"/>
          <w:szCs w:val="24"/>
        </w:rPr>
      </w:pPr>
      <w:r w:rsidRPr="00954797">
        <w:rPr>
          <w:b/>
          <w:bCs/>
          <w:sz w:val="24"/>
          <w:szCs w:val="24"/>
        </w:rPr>
        <w:t>Jakub Karnowski, b. prezes PKP:</w:t>
      </w:r>
      <w:r w:rsidR="00CD616D" w:rsidRPr="00954797">
        <w:rPr>
          <w:b/>
          <w:bCs/>
          <w:sz w:val="24"/>
          <w:szCs w:val="24"/>
        </w:rPr>
        <w:t xml:space="preserve"> </w:t>
      </w:r>
      <w:r w:rsidRPr="00954797">
        <w:rPr>
          <w:b/>
          <w:bCs/>
          <w:sz w:val="24"/>
          <w:szCs w:val="24"/>
        </w:rPr>
        <w:t>CPK może kosztować kilka razy więcej niż zakładano</w:t>
      </w:r>
    </w:p>
    <w:p w14:paraId="7B25C856" w14:textId="7E0660C8" w:rsidR="00954797" w:rsidRDefault="00F03780" w:rsidP="00F03780">
      <w:r>
        <w:t>Koszt budowy Kolei Dużych Prędkości (HS2) w Wielkiej Brytanii miał początkowo wynieść 32.7 mld. GBP. W 2015 roku kwota ta urosła do 56 mld. GBP. Zaraz potem wzrosła do 106 mld. GBP. A teraz niezależn</w:t>
      </w:r>
      <w:r w:rsidR="00CD616D">
        <w:t>a</w:t>
      </w:r>
      <w:r>
        <w:t xml:space="preserve"> wycen</w:t>
      </w:r>
      <w:r w:rsidR="00CD616D">
        <w:t>a</w:t>
      </w:r>
      <w:r>
        <w:t xml:space="preserve"> przygotowan</w:t>
      </w:r>
      <w:r w:rsidR="00CD616D">
        <w:t>a</w:t>
      </w:r>
      <w:r>
        <w:t xml:space="preserve"> przez Lorda Berkeley wykazuje kwotę 170 mld. GBP, czyli ponad 5 razy więcej niż założenia początkowe</w:t>
      </w:r>
      <w:r w:rsidR="00954797">
        <w:rPr>
          <w:rStyle w:val="Odwoanieprzypisudolnego"/>
        </w:rPr>
        <w:footnoteReference w:id="1"/>
      </w:r>
      <w:r>
        <w:t xml:space="preserve">. </w:t>
      </w:r>
    </w:p>
    <w:p w14:paraId="5C090595" w14:textId="41665272" w:rsidR="00F03780" w:rsidRDefault="00F03780" w:rsidP="00F03780">
      <w:r>
        <w:t>1 mila KDP w UK ma więc kosztować blisko 0.5 mil</w:t>
      </w:r>
      <w:r w:rsidR="00CD616D">
        <w:t>i</w:t>
      </w:r>
      <w:r>
        <w:t>arda GBP, czyli 1 km - ponad 300 mln. GBP (około 1.5 mil</w:t>
      </w:r>
      <w:r w:rsidR="00CD616D">
        <w:t>i</w:t>
      </w:r>
      <w:r>
        <w:t xml:space="preserve">arda PLN). </w:t>
      </w:r>
    </w:p>
    <w:p w14:paraId="56DA7CDA" w14:textId="5978031F" w:rsidR="00F03780" w:rsidRDefault="00F03780" w:rsidP="00F03780">
      <w:r>
        <w:t xml:space="preserve">Warto </w:t>
      </w:r>
      <w:r w:rsidR="00CD616D">
        <w:t xml:space="preserve">też </w:t>
      </w:r>
      <w:r>
        <w:t xml:space="preserve">przypomnieć, że budowa lotniska w Berlinie opóźniła się o 8 lat. </w:t>
      </w:r>
    </w:p>
    <w:p w14:paraId="20713731" w14:textId="3BE9AF32" w:rsidR="00F03780" w:rsidRDefault="00F03780" w:rsidP="00F03780">
      <w:r>
        <w:t xml:space="preserve">Jak wynika z moich informacji, władze CPK posiadają ekspertyzy, z których wynika, że tylko 2% tego typu tzw. </w:t>
      </w:r>
      <w:proofErr w:type="spellStart"/>
      <w:r>
        <w:t>megaprojektów</w:t>
      </w:r>
      <w:proofErr w:type="spellEnd"/>
      <w:r>
        <w:t xml:space="preserve"> jest realizowana w terminie i w ramach założonego budżetu.</w:t>
      </w:r>
    </w:p>
    <w:p w14:paraId="325F0F0B" w14:textId="77777777" w:rsidR="00F03780" w:rsidRDefault="00F03780" w:rsidP="00F03780">
      <w:r>
        <w:t>W tym kontekście warto zadać pytania:</w:t>
      </w:r>
    </w:p>
    <w:p w14:paraId="03D0F456" w14:textId="77777777" w:rsidR="00F03780" w:rsidRDefault="00F03780" w:rsidP="00F03780">
      <w:r>
        <w:t>- Czy polski rząd jest lepiej przygotowany do takich projektów jak CPK niż Brytyjczycy lub Niemcy?</w:t>
      </w:r>
    </w:p>
    <w:p w14:paraId="023A4AD5" w14:textId="77777777" w:rsidR="00F03780" w:rsidRDefault="00F03780" w:rsidP="00F03780">
      <w:r>
        <w:t>- Czy rząd aktualizuje założenia finansowe projektu, czy podtrzymuje oryginalne plany?</w:t>
      </w:r>
    </w:p>
    <w:p w14:paraId="11557AB7" w14:textId="77777777" w:rsidR="00F03780" w:rsidRDefault="00F03780" w:rsidP="00F03780">
      <w:r>
        <w:t>- Czy przygotowano już niezależną wycenę CPK w Baranowie uwzględniającą nowe przewidywane potoki podróżnych po pandemii?</w:t>
      </w:r>
    </w:p>
    <w:p w14:paraId="5DC69EAA" w14:textId="46BDE241" w:rsidR="00F03780" w:rsidRDefault="00F03780" w:rsidP="00F03780">
      <w:r>
        <w:t>- Jak wiarygodne są rządowe wyceny całego projektu?</w:t>
      </w:r>
    </w:p>
    <w:p w14:paraId="09947F39" w14:textId="27C1D3AC" w:rsidR="00235803" w:rsidRDefault="00F03780" w:rsidP="00F03780">
      <w:r>
        <w:t>Jakub Karnowski był w latach 2012-15 Prezesem Zarządu PKP S.A. oraz Przewodniczącym Rady Nadzorczej PKP Cargo S.A. Obecnie pracuje jako konsultant Banku Światowego ds. restrukturyzacji kolei w Kazachstanie i Tanzanii.</w:t>
      </w:r>
    </w:p>
    <w:sectPr w:rsidR="0023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AB45D" w14:textId="77777777" w:rsidR="00D31E2D" w:rsidRDefault="00D31E2D" w:rsidP="00954797">
      <w:pPr>
        <w:spacing w:after="0" w:line="240" w:lineRule="auto"/>
      </w:pPr>
      <w:r>
        <w:separator/>
      </w:r>
    </w:p>
  </w:endnote>
  <w:endnote w:type="continuationSeparator" w:id="0">
    <w:p w14:paraId="299BBC14" w14:textId="77777777" w:rsidR="00D31E2D" w:rsidRDefault="00D31E2D" w:rsidP="0095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13A5E" w14:textId="77777777" w:rsidR="00D31E2D" w:rsidRDefault="00D31E2D" w:rsidP="00954797">
      <w:pPr>
        <w:spacing w:after="0" w:line="240" w:lineRule="auto"/>
      </w:pPr>
      <w:r>
        <w:separator/>
      </w:r>
    </w:p>
  </w:footnote>
  <w:footnote w:type="continuationSeparator" w:id="0">
    <w:p w14:paraId="4C991589" w14:textId="77777777" w:rsidR="00D31E2D" w:rsidRDefault="00D31E2D" w:rsidP="00954797">
      <w:pPr>
        <w:spacing w:after="0" w:line="240" w:lineRule="auto"/>
      </w:pPr>
      <w:r>
        <w:continuationSeparator/>
      </w:r>
    </w:p>
  </w:footnote>
  <w:footnote w:id="1">
    <w:p w14:paraId="5BC5DB23" w14:textId="2597AC68" w:rsidR="00954797" w:rsidRDefault="00954797" w:rsidP="00954797">
      <w:r>
        <w:rPr>
          <w:rStyle w:val="Odwoanieprzypisudolnego"/>
        </w:rPr>
        <w:footnoteRef/>
      </w:r>
      <w:r>
        <w:t xml:space="preserve"> </w:t>
      </w:r>
      <w:r>
        <w:t>https://www.newcivilengineer.com/latest/hs2-review-deputy-demands-ministerial-meeting-over-170bn-cost-claims-13-11-2020/</w:t>
      </w:r>
    </w:p>
    <w:p w14:paraId="744B10BE" w14:textId="5074A2D5" w:rsidR="00954797" w:rsidRDefault="00954797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80"/>
    <w:rsid w:val="00235803"/>
    <w:rsid w:val="00954797"/>
    <w:rsid w:val="00CD616D"/>
    <w:rsid w:val="00D31E2D"/>
    <w:rsid w:val="00F0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C7D9"/>
  <w15:chartTrackingRefBased/>
  <w15:docId w15:val="{EF3E48DA-F63B-4CE7-96AB-0F3804AA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7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7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C0023-D487-49EF-9185-016EB7E1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Rembecki</dc:creator>
  <cp:keywords/>
  <dc:description/>
  <cp:lastModifiedBy>Bartosz Rembecki</cp:lastModifiedBy>
  <cp:revision>1</cp:revision>
  <dcterms:created xsi:type="dcterms:W3CDTF">2020-11-20T09:10:00Z</dcterms:created>
  <dcterms:modified xsi:type="dcterms:W3CDTF">2020-11-20T09:41:00Z</dcterms:modified>
</cp:coreProperties>
</file>